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Дополнение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b/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Приложению №1 от </w:t>
      </w:r>
      <w:r>
        <w:rPr>
          <w:b/>
          <w:color w:val="000000"/>
          <w:sz w:val="22"/>
          <w:szCs w:val="22"/>
        </w:rPr>
        <w:t>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>
      <w:pPr>
        <w:jc w:val="right"/>
        <w:rPr>
          <w:color w:val="000000"/>
          <w:sz w:val="22"/>
          <w:szCs w:val="22"/>
        </w:rPr>
      </w:pPr>
      <w:r w:rsidRPr="009C1B30">
        <w:rPr>
          <w:b/>
          <w:color w:val="000000"/>
          <w:sz w:val="22"/>
          <w:szCs w:val="22"/>
        </w:rPr>
        <w:t xml:space="preserve">к Договору № </w:t>
      </w:r>
      <w:r w:rsidRPr="009C1B30">
        <w:rPr>
          <w:b/>
          <w:bCs/>
          <w:caps/>
          <w:sz w:val="22"/>
          <w:szCs w:val="22"/>
        </w:rPr>
        <w:t>18Д00______/1</w:t>
      </w:r>
      <w:r>
        <w:rPr>
          <w:b/>
          <w:bCs/>
          <w:caps/>
          <w:sz w:val="22"/>
          <w:szCs w:val="22"/>
        </w:rPr>
        <w:t>7</w:t>
      </w:r>
      <w:r w:rsidRPr="009C1B30">
        <w:rPr>
          <w:b/>
          <w:bCs/>
          <w:caps/>
          <w:sz w:val="22"/>
          <w:szCs w:val="22"/>
        </w:rPr>
        <w:t xml:space="preserve"> </w:t>
      </w:r>
      <w:r w:rsidRPr="009C1B30">
        <w:rPr>
          <w:b/>
          <w:color w:val="000000"/>
          <w:sz w:val="22"/>
          <w:szCs w:val="22"/>
        </w:rPr>
        <w:t xml:space="preserve">от </w:t>
      </w:r>
      <w:r>
        <w:rPr>
          <w:b/>
          <w:color w:val="000000"/>
          <w:sz w:val="22"/>
          <w:szCs w:val="22"/>
        </w:rPr>
        <w:t>_______</w:t>
      </w:r>
      <w:r w:rsidRPr="009C1B30">
        <w:rPr>
          <w:b/>
          <w:color w:val="000000"/>
          <w:sz w:val="22"/>
          <w:szCs w:val="22"/>
        </w:rPr>
        <w:t>.201</w:t>
      </w:r>
      <w:r>
        <w:rPr>
          <w:b/>
          <w:color w:val="000000"/>
          <w:sz w:val="22"/>
          <w:szCs w:val="22"/>
        </w:rPr>
        <w:t>7</w:t>
      </w:r>
      <w:r w:rsidRPr="009C1B30">
        <w:rPr>
          <w:b/>
          <w:color w:val="000000"/>
          <w:sz w:val="22"/>
          <w:szCs w:val="22"/>
        </w:rPr>
        <w:t xml:space="preserve"> г.</w:t>
      </w:r>
    </w:p>
    <w:p w:rsidR="00A64F69" w:rsidRPr="009C1B30" w:rsidRDefault="00A64F69" w:rsidP="00A64F69"/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В течение 4-х недель от даты подписания Приложения Поставщик предоставляет Покупателю для утверждения </w:t>
      </w:r>
      <w:r w:rsidR="00134445">
        <w:t xml:space="preserve">полный комплект </w:t>
      </w:r>
      <w:r w:rsidRPr="008304A9">
        <w:t>рабоч</w:t>
      </w:r>
      <w:r w:rsidR="00134445">
        <w:t>ей</w:t>
      </w:r>
      <w:r w:rsidRPr="008304A9">
        <w:t xml:space="preserve"> кон</w:t>
      </w:r>
      <w:r>
        <w:t>структорск</w:t>
      </w:r>
      <w:r w:rsidR="00134445">
        <w:t>ой</w:t>
      </w:r>
      <w:r>
        <w:t xml:space="preserve"> документаци</w:t>
      </w:r>
      <w:r w:rsidR="00134445">
        <w:t>и (далее РКД)</w:t>
      </w:r>
      <w:r w:rsidRPr="008304A9">
        <w:t>;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Требование согласования рабочей конструкторской документации на изготовление Товара специалистами Проектной организации и Покупателем в полном объеме является обязательным для Поставщика.</w:t>
      </w:r>
    </w:p>
    <w:p w:rsidR="008D2785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обязуется направить Покупателю в электронном виде рабочую документацию для изготовления Товара, согласованную проектной организацией, в течение 3-х дней от даты её письменного согласования.</w:t>
      </w:r>
    </w:p>
    <w:p w:rsidR="00134445" w:rsidRPr="008304A9" w:rsidRDefault="0013444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>
        <w:t xml:space="preserve">Срок рассмотрения Грузополучателем РКД Поставщика составляет 10 (десять) рабочих дней. При наличии у Грузополучателя замечаний к представленной РКД, Поставщик обязан в течение 5 (Пяти) рабочих дней устранить полученные замечания и направить Покупателю </w:t>
      </w:r>
      <w:proofErr w:type="gramStart"/>
      <w:r>
        <w:t>откорректированную</w:t>
      </w:r>
      <w:proofErr w:type="gramEnd"/>
      <w:r>
        <w:t xml:space="preserve"> РКД для повторного рассмотрения.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Досрочная поставка Товара допускается на основании письменного согласия Покупателя.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 xml:space="preserve"> в стоимость Товара включено: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разработка и согласование с проектной организацией и Покупателем рабочей конструкторской документации на изготовление Товара; оформление всей эксплуатационной документации на Товар в соответствии с действующей нормативно-технической документацией Российской Федерации, включая: руководство (инструкция) по эксплуатации в соответствии с требованиями всех технических регламентов действующих на территории РФ на момент изготовления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изготовление, контроль Товара на заводе-изготовителе в объеме, предусмотренной требованиями заказной документации, указанной в п.</w:t>
      </w:r>
      <w:r>
        <w:t>1.</w:t>
      </w:r>
      <w:r w:rsidRPr="008304A9">
        <w:t xml:space="preserve">1 </w:t>
      </w:r>
      <w:r>
        <w:t>Приложения</w:t>
      </w:r>
      <w:r w:rsidRPr="008304A9">
        <w:t xml:space="preserve"> и действующей нормативно-технической документацией Российской Федерации. 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техническая приемка (приемо-сдаточных испытаний) Товара на заводе-изготовителе, в объеме заказной документации, указанной в п.1</w:t>
      </w:r>
      <w:r>
        <w:t>.1 Приложения</w:t>
      </w:r>
      <w:r w:rsidRPr="008304A9">
        <w:t xml:space="preserve"> и действующей нормативно-технической документацией Российской Федерации;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консервация, маркировка, упаковка, обеспечивающая сохранность Товара при погрузочно-разгрузочных работах и транспортировке Товара;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 xml:space="preserve">поставка Товара в собранном виде, погрузка Товара в транспортное средство, транспортные расходы по доставке Товара на </w:t>
      </w:r>
      <w:r>
        <w:t>склад</w:t>
      </w:r>
      <w:r w:rsidRPr="008304A9">
        <w:t xml:space="preserve"> ОАО «</w:t>
      </w:r>
      <w:proofErr w:type="spellStart"/>
      <w:r w:rsidRPr="008304A9">
        <w:t>Славнефть</w:t>
      </w:r>
      <w:proofErr w:type="spellEnd"/>
      <w:r w:rsidRPr="008304A9">
        <w:t>-ЯНОС» в г. Ярославле по адресу: Российская Федерация, 150023, город Ярославль, ул. Гагарина, 77</w:t>
      </w:r>
      <w:bookmarkStart w:id="0" w:name="_GoBack"/>
      <w:bookmarkEnd w:id="0"/>
      <w:r w:rsidRPr="008304A9">
        <w:t xml:space="preserve">; Погрузо-разгрузочную технику (краны) предоставляет </w:t>
      </w:r>
      <w:r>
        <w:t>Покупатель</w:t>
      </w:r>
      <w:r w:rsidRPr="008304A9">
        <w:t>.</w:t>
      </w:r>
    </w:p>
    <w:p w:rsidR="008D2785" w:rsidRPr="008304A9" w:rsidRDefault="008D2785" w:rsidP="008D2785">
      <w:pPr>
        <w:numPr>
          <w:ilvl w:val="1"/>
          <w:numId w:val="1"/>
        </w:numPr>
        <w:autoSpaceDE w:val="0"/>
        <w:autoSpaceDN w:val="0"/>
        <w:adjustRightInd w:val="0"/>
        <w:ind w:left="0" w:firstLine="426"/>
        <w:jc w:val="both"/>
      </w:pPr>
      <w:r w:rsidRPr="008304A9">
        <w:t>организация</w:t>
      </w:r>
      <w:r>
        <w:t xml:space="preserve"> </w:t>
      </w:r>
      <w:r w:rsidRPr="008304A9">
        <w:t xml:space="preserve">и проведение всех необходимых мероприятий по получению и предоставлению нотариально заверенных копий документов </w:t>
      </w:r>
      <w:r>
        <w:t>Покупателю</w:t>
      </w:r>
      <w:r w:rsidRPr="008304A9">
        <w:t xml:space="preserve">, подтверждающих соответствие Товара требованиям технического регламента таможенного союза </w:t>
      </w:r>
      <w:proofErr w:type="gramStart"/>
      <w:r w:rsidRPr="008304A9">
        <w:t>ТР</w:t>
      </w:r>
      <w:proofErr w:type="gramEnd"/>
      <w:r w:rsidRPr="008304A9">
        <w:t xml:space="preserve"> ТС 010/2011 «О безопасности машин и оборудования», включая сертификат соответствия, ТР ТС 032/2013 «О безопасности оборудования, работающего под избыточным давлением», включая сертификат соответствия и обоснование безопасности. </w:t>
      </w:r>
    </w:p>
    <w:p w:rsidR="008D2785" w:rsidRPr="008304A9" w:rsidRDefault="008D2785" w:rsidP="008D2785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В случае необходимости представители Покупателя проводят инспекционные поездки на производственные площадки Производителя с целью контроля качества изготовления и соблюдения срока поставки Товара.</w:t>
      </w:r>
    </w:p>
    <w:p w:rsidR="008D2785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 w:rsidRPr="008304A9">
        <w:t>Поставщик письменно уведомляет Покупателя о готовности Товара к отгрузке и о дате приезда представителей Покупателя на приемку соответствия Товара заказной документации, указанной в п. 1.1 Приложения к Договору (далее «приёмка соответствия Товара»), не позднее 14 календарных дней до момента назначенной приемки соответствия Товара. Отгрузка Товара будет осуществляться после его приемки и подписания акта соответствия Товара уполномоченными представителями Поставщика и Покупателя. Если представители Покупателя не прибыли на приемку в указанный в уведомлении срок и заранее не известили письменно Поставщика о переносе срока приемки соответствия Товара, Поставщик имеет право произвести отгрузку готового Товара Покупателю без приемки его данными представителями.</w:t>
      </w:r>
    </w:p>
    <w:p w:rsidR="008D2785" w:rsidRPr="008304A9" w:rsidRDefault="008D2785" w:rsidP="008D2785">
      <w:pPr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spacing w:before="60"/>
        <w:ind w:left="0" w:firstLine="425"/>
        <w:jc w:val="both"/>
      </w:pPr>
      <w:r>
        <w:t>Поставщик уведомляет Покупателя об отгрузке Товара за 7 рабочих дней до отгрузки.</w:t>
      </w: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autoSpaceDE w:val="0"/>
        <w:autoSpaceDN w:val="0"/>
        <w:adjustRightInd w:val="0"/>
        <w:ind w:left="426"/>
        <w:jc w:val="both"/>
        <w:rPr>
          <w:sz w:val="21"/>
          <w:szCs w:val="21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От Поставщика</w:t>
      </w:r>
      <w:proofErr w:type="gramStart"/>
      <w:r w:rsidRPr="009C1B30">
        <w:rPr>
          <w:b/>
          <w:color w:val="000000"/>
        </w:rPr>
        <w:t xml:space="preserve">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>О</w:t>
      </w:r>
      <w:proofErr w:type="gramEnd"/>
      <w:r w:rsidRPr="009C1B30">
        <w:rPr>
          <w:b/>
          <w:color w:val="000000"/>
        </w:rPr>
        <w:t>т Покупателя</w:t>
      </w: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</w:p>
    <w:p w:rsidR="00A64F69" w:rsidRPr="009C1B30" w:rsidRDefault="00A64F69" w:rsidP="00A64F69">
      <w:pPr>
        <w:ind w:left="709"/>
        <w:jc w:val="both"/>
        <w:rPr>
          <w:b/>
          <w:color w:val="000000"/>
        </w:rPr>
      </w:pPr>
      <w:r w:rsidRPr="009C1B30">
        <w:rPr>
          <w:b/>
          <w:color w:val="000000"/>
        </w:rPr>
        <w:t>________________</w:t>
      </w:r>
      <w:r>
        <w:rPr>
          <w:b/>
          <w:color w:val="000000"/>
        </w:rPr>
        <w:t xml:space="preserve">   </w:t>
      </w:r>
      <w:r>
        <w:rPr>
          <w:b/>
          <w:color w:val="000000"/>
        </w:rPr>
        <w:tab/>
      </w:r>
      <w:r w:rsidRPr="009C1B30">
        <w:rPr>
          <w:b/>
          <w:color w:val="000000"/>
        </w:rPr>
        <w:t xml:space="preserve">   </w:t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</w:r>
      <w:r w:rsidRPr="009C1B30">
        <w:rPr>
          <w:b/>
          <w:color w:val="000000"/>
        </w:rPr>
        <w:tab/>
        <w:t xml:space="preserve">           _________________</w:t>
      </w:r>
      <w:r>
        <w:rPr>
          <w:b/>
          <w:color w:val="000000"/>
        </w:rPr>
        <w:t>Н.В. Карпов</w:t>
      </w:r>
    </w:p>
    <w:p w:rsidR="00E472CF" w:rsidRDefault="00E472CF"/>
    <w:sectPr w:rsidR="00E472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0237D9"/>
    <w:multiLevelType w:val="hybridMultilevel"/>
    <w:tmpl w:val="AE241DD6"/>
    <w:lvl w:ilvl="0" w:tplc="0419000F">
      <w:start w:val="1"/>
      <w:numFmt w:val="decimal"/>
      <w:lvlText w:val="%1."/>
      <w:lvlJc w:val="left"/>
      <w:pPr>
        <w:ind w:left="3479" w:hanging="360"/>
      </w:pPr>
    </w:lvl>
    <w:lvl w:ilvl="1" w:tplc="186EB990">
      <w:start w:val="2"/>
      <w:numFmt w:val="bullet"/>
      <w:lvlText w:val="•"/>
      <w:lvlJc w:val="left"/>
      <w:pPr>
        <w:ind w:left="2145" w:hanging="705"/>
      </w:pPr>
      <w:rPr>
        <w:rFonts w:ascii="Arial" w:eastAsia="Times New Roman" w:hAnsi="Arial" w:cs="Arial"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F69"/>
    <w:rsid w:val="00134445"/>
    <w:rsid w:val="008D2785"/>
    <w:rsid w:val="00A64F69"/>
    <w:rsid w:val="00E47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69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AdmiralovVN</dc:creator>
  <cp:lastModifiedBy>AdmiralovVN</cp:lastModifiedBy>
  <cp:revision>3</cp:revision>
  <cp:lastPrinted>2017-04-03T04:38:00Z</cp:lastPrinted>
  <dcterms:created xsi:type="dcterms:W3CDTF">2017-02-27T07:45:00Z</dcterms:created>
  <dcterms:modified xsi:type="dcterms:W3CDTF">2017-04-03T04:38:00Z</dcterms:modified>
</cp:coreProperties>
</file>